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49" w:rsidRPr="00EA3096" w:rsidRDefault="008E1D4B" w:rsidP="008E1D4B">
      <w:pPr>
        <w:spacing w:line="360" w:lineRule="exact"/>
        <w:ind w:left="9781" w:right="-17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УТВЕРЖДАЮ:</w:t>
      </w:r>
    </w:p>
    <w:p w:rsidR="002B4F49" w:rsidRDefault="008E1D4B" w:rsidP="008E1D4B">
      <w:pPr>
        <w:spacing w:before="120" w:after="200" w:line="240" w:lineRule="exact"/>
        <w:ind w:left="9781" w:right="-1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генерального директора – главный инженер ОАО «РЖД»</w:t>
      </w:r>
    </w:p>
    <w:p w:rsidR="002B4F49" w:rsidRDefault="008E1D4B" w:rsidP="008E1D4B">
      <w:pPr>
        <w:spacing w:before="120" w:after="200" w:line="240" w:lineRule="exact"/>
        <w:ind w:left="9781" w:right="-1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 </w:t>
      </w:r>
      <w:proofErr w:type="spellStart"/>
      <w:r>
        <w:rPr>
          <w:rFonts w:eastAsiaTheme="minorHAnsi"/>
          <w:sz w:val="28"/>
          <w:szCs w:val="28"/>
          <w:lang w:eastAsia="en-US"/>
        </w:rPr>
        <w:t>В.Ф.Танаев</w:t>
      </w:r>
      <w:proofErr w:type="spellEnd"/>
    </w:p>
    <w:p w:rsidR="008E1D4B" w:rsidRPr="00BF65C7" w:rsidRDefault="008E1D4B" w:rsidP="008E1D4B">
      <w:pPr>
        <w:spacing w:before="120" w:after="200" w:line="240" w:lineRule="exact"/>
        <w:ind w:left="9781" w:right="-1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 ________________  2025 г.</w:t>
      </w:r>
    </w:p>
    <w:p w:rsidR="00B75D00" w:rsidRPr="00A33EF0" w:rsidRDefault="00B75D00" w:rsidP="00A33EF0">
      <w:pPr>
        <w:tabs>
          <w:tab w:val="left" w:pos="993"/>
        </w:tabs>
        <w:spacing w:line="280" w:lineRule="exact"/>
        <w:jc w:val="center"/>
        <w:rPr>
          <w:b/>
          <w:sz w:val="22"/>
          <w:szCs w:val="28"/>
        </w:rPr>
      </w:pPr>
    </w:p>
    <w:p w:rsidR="002B4F49" w:rsidRPr="00CF77F9" w:rsidRDefault="002B4F49" w:rsidP="002B4F49">
      <w:pPr>
        <w:tabs>
          <w:tab w:val="left" w:pos="993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8E1D4B">
        <w:rPr>
          <w:b/>
          <w:sz w:val="28"/>
          <w:szCs w:val="28"/>
        </w:rPr>
        <w:t>-ГРАФИК</w:t>
      </w:r>
    </w:p>
    <w:p w:rsidR="002B4F49" w:rsidRDefault="00ED563A" w:rsidP="00ED563A">
      <w:pPr>
        <w:tabs>
          <w:tab w:val="left" w:pos="993"/>
        </w:tabs>
        <w:spacing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открытых запросов на </w:t>
      </w:r>
      <w:r w:rsidR="005604B0">
        <w:rPr>
          <w:b/>
          <w:sz w:val="28"/>
          <w:szCs w:val="28"/>
        </w:rPr>
        <w:t>2025 г</w:t>
      </w:r>
      <w:r>
        <w:rPr>
          <w:b/>
          <w:sz w:val="28"/>
          <w:szCs w:val="28"/>
        </w:rPr>
        <w:t>од</w:t>
      </w:r>
    </w:p>
    <w:tbl>
      <w:tblPr>
        <w:tblStyle w:val="a3"/>
        <w:tblW w:w="15310" w:type="dxa"/>
        <w:jc w:val="center"/>
        <w:tblInd w:w="-318" w:type="dxa"/>
        <w:tblLayout w:type="fixed"/>
        <w:tblLook w:val="04A0"/>
      </w:tblPr>
      <w:tblGrid>
        <w:gridCol w:w="650"/>
        <w:gridCol w:w="10515"/>
        <w:gridCol w:w="2728"/>
        <w:gridCol w:w="1417"/>
      </w:tblGrid>
      <w:tr w:rsidR="00ED563A" w:rsidTr="005371C4">
        <w:trPr>
          <w:trHeight w:val="516"/>
          <w:tblHeader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ED563A" w:rsidRDefault="00ED563A" w:rsidP="00EC74D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54C3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4C3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4C35">
              <w:rPr>
                <w:b/>
                <w:sz w:val="26"/>
                <w:szCs w:val="26"/>
              </w:rPr>
              <w:t>/</w:t>
            </w:r>
            <w:proofErr w:type="spellStart"/>
            <w:r w:rsidRPr="00854C3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515" w:type="dxa"/>
            <w:shd w:val="clear" w:color="auto" w:fill="D9D9D9" w:themeFill="background1" w:themeFillShade="D9"/>
            <w:vAlign w:val="center"/>
          </w:tcPr>
          <w:p w:rsidR="00ED563A" w:rsidRDefault="00ED563A" w:rsidP="00EC74DB">
            <w:pPr>
              <w:pStyle w:val="aa"/>
              <w:spacing w:line="240" w:lineRule="exact"/>
              <w:ind w:right="-142"/>
              <w:jc w:val="center"/>
              <w:rPr>
                <w:sz w:val="20"/>
                <w:szCs w:val="20"/>
              </w:rPr>
            </w:pPr>
            <w:r w:rsidRPr="008D6CE4">
              <w:rPr>
                <w:rFonts w:ascii="Times New Roman" w:hAnsi="Times New Roman"/>
                <w:b/>
                <w:sz w:val="28"/>
                <w:szCs w:val="28"/>
              </w:rPr>
              <w:t>Тема открытого запроса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ED563A" w:rsidRPr="00120954" w:rsidRDefault="00ED563A" w:rsidP="00EF31ED">
            <w:pPr>
              <w:pStyle w:val="aa"/>
              <w:spacing w:line="240" w:lineRule="exact"/>
              <w:ind w:left="33" w:hanging="3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D6CE4">
              <w:rPr>
                <w:rFonts w:ascii="Times New Roman" w:hAnsi="Times New Roman"/>
                <w:b/>
                <w:sz w:val="28"/>
                <w:szCs w:val="28"/>
              </w:rPr>
              <w:t>Функциональный заказчик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63A" w:rsidRPr="00ED563A" w:rsidRDefault="00ED563A" w:rsidP="00EC74DB">
            <w:pPr>
              <w:spacing w:line="36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</w:tr>
      <w:tr w:rsidR="00ED563A" w:rsidRPr="00B45A23" w:rsidTr="00B75D00">
        <w:trPr>
          <w:trHeight w:val="321"/>
          <w:jc w:val="center"/>
        </w:trPr>
        <w:tc>
          <w:tcPr>
            <w:tcW w:w="650" w:type="dxa"/>
            <w:vAlign w:val="center"/>
          </w:tcPr>
          <w:p w:rsidR="00ED563A" w:rsidRPr="005604B0" w:rsidRDefault="00ED563A" w:rsidP="005604B0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vAlign w:val="center"/>
          </w:tcPr>
          <w:p w:rsidR="00ED563A" w:rsidRPr="00FF7329" w:rsidRDefault="00ED563A" w:rsidP="001E6922">
            <w:pPr>
              <w:rPr>
                <w:b/>
                <w:sz w:val="28"/>
                <w:szCs w:val="28"/>
              </w:rPr>
            </w:pPr>
            <w:proofErr w:type="spellStart"/>
            <w:r w:rsidRPr="00FF7329">
              <w:rPr>
                <w:b/>
                <w:sz w:val="28"/>
                <w:szCs w:val="28"/>
              </w:rPr>
              <w:t>Биоразлагаемые</w:t>
            </w:r>
            <w:proofErr w:type="spellEnd"/>
            <w:r w:rsidRPr="00FF7329">
              <w:rPr>
                <w:b/>
                <w:sz w:val="28"/>
                <w:szCs w:val="28"/>
              </w:rPr>
              <w:t xml:space="preserve"> технологии</w:t>
            </w:r>
            <w:r w:rsidR="00E56F5B">
              <w:rPr>
                <w:b/>
                <w:sz w:val="28"/>
                <w:szCs w:val="28"/>
              </w:rPr>
              <w:t>,</w:t>
            </w:r>
            <w:r w:rsidRPr="00FF7329">
              <w:rPr>
                <w:b/>
                <w:sz w:val="28"/>
                <w:szCs w:val="28"/>
              </w:rPr>
              <w:t xml:space="preserve"> направленные на дезинфекцию, дезодорацию  и очистку сточных вод от экологически чистых туалетных комплексов железнодорожного подвижного состава</w:t>
            </w:r>
          </w:p>
          <w:p w:rsidR="002C458C" w:rsidRPr="008E6B97" w:rsidRDefault="00AF4B66" w:rsidP="00A33EF0">
            <w:pPr>
              <w:spacing w:after="120"/>
              <w:rPr>
                <w:i/>
                <w:sz w:val="28"/>
                <w:szCs w:val="28"/>
              </w:rPr>
            </w:pPr>
            <w:r w:rsidRPr="008E6B97">
              <w:rPr>
                <w:i/>
                <w:sz w:val="24"/>
                <w:szCs w:val="28"/>
              </w:rPr>
              <w:t>Решения</w:t>
            </w:r>
            <w:r w:rsidR="002C458C" w:rsidRPr="008E6B97">
              <w:rPr>
                <w:i/>
                <w:sz w:val="24"/>
                <w:szCs w:val="28"/>
              </w:rPr>
              <w:t xml:space="preserve"> для применения в </w:t>
            </w:r>
            <w:r w:rsidR="00A33EF0">
              <w:rPr>
                <w:i/>
                <w:sz w:val="24"/>
                <w:szCs w:val="28"/>
              </w:rPr>
              <w:t xml:space="preserve">туалетных комплексах </w:t>
            </w:r>
            <w:r w:rsidR="002C458C" w:rsidRPr="008E6B97">
              <w:rPr>
                <w:i/>
                <w:sz w:val="24"/>
                <w:szCs w:val="28"/>
              </w:rPr>
              <w:t>пассажирских вагонах для снижения концентрации загря</w:t>
            </w:r>
            <w:r w:rsidRPr="008E6B97">
              <w:rPr>
                <w:i/>
                <w:sz w:val="24"/>
                <w:szCs w:val="28"/>
              </w:rPr>
              <w:t>зняющих веще</w:t>
            </w:r>
            <w:proofErr w:type="gramStart"/>
            <w:r w:rsidRPr="008E6B97">
              <w:rPr>
                <w:i/>
                <w:sz w:val="24"/>
                <w:szCs w:val="28"/>
              </w:rPr>
              <w:t>ств в ст</w:t>
            </w:r>
            <w:proofErr w:type="gramEnd"/>
            <w:r w:rsidRPr="008E6B97">
              <w:rPr>
                <w:i/>
                <w:sz w:val="24"/>
                <w:szCs w:val="28"/>
              </w:rPr>
              <w:t>очных водах.</w:t>
            </w:r>
          </w:p>
        </w:tc>
        <w:tc>
          <w:tcPr>
            <w:tcW w:w="2728" w:type="dxa"/>
            <w:vAlign w:val="center"/>
          </w:tcPr>
          <w:p w:rsidR="00EF31ED" w:rsidRDefault="00ED563A" w:rsidP="0049634E">
            <w:pPr>
              <w:jc w:val="center"/>
              <w:rPr>
                <w:sz w:val="28"/>
                <w:szCs w:val="28"/>
              </w:rPr>
            </w:pPr>
            <w:r w:rsidRPr="00503D9B">
              <w:rPr>
                <w:sz w:val="28"/>
                <w:szCs w:val="28"/>
              </w:rPr>
              <w:t>ЦБТ</w:t>
            </w:r>
            <w:r w:rsidR="00EF31ED">
              <w:rPr>
                <w:sz w:val="28"/>
                <w:szCs w:val="28"/>
              </w:rPr>
              <w:t xml:space="preserve"> </w:t>
            </w:r>
          </w:p>
          <w:p w:rsidR="00EF31ED" w:rsidRDefault="0074400A" w:rsidP="00EF3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Созаказчик</w:t>
            </w:r>
            <w:r w:rsidR="00D55564">
              <w:rPr>
                <w:i/>
                <w:sz w:val="28"/>
                <w:szCs w:val="28"/>
              </w:rPr>
              <w:t>и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  <w:r w:rsidR="00EF31ED">
              <w:rPr>
                <w:sz w:val="28"/>
                <w:szCs w:val="28"/>
              </w:rPr>
              <w:t xml:space="preserve"> </w:t>
            </w:r>
          </w:p>
          <w:p w:rsidR="00ED563A" w:rsidRPr="00503D9B" w:rsidRDefault="00ED563A" w:rsidP="00EF3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ЦЛ, АО «ФПК»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D563A" w:rsidRDefault="00ED563A" w:rsidP="00370928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  <w:lang w:val="en-US"/>
              </w:rPr>
              <w:t>I</w:t>
            </w:r>
            <w:r w:rsidRPr="00ED563A">
              <w:rPr>
                <w:sz w:val="28"/>
                <w:szCs w:val="28"/>
              </w:rPr>
              <w:t xml:space="preserve"> </w:t>
            </w:r>
          </w:p>
          <w:p w:rsidR="00ED563A" w:rsidRPr="00ED563A" w:rsidRDefault="00ED563A" w:rsidP="00370928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</w:rPr>
              <w:t>квартал</w:t>
            </w:r>
          </w:p>
        </w:tc>
      </w:tr>
      <w:tr w:rsidR="00DA5638" w:rsidRPr="00B45A23" w:rsidTr="00B75D00">
        <w:trPr>
          <w:trHeight w:val="439"/>
          <w:jc w:val="center"/>
        </w:trPr>
        <w:tc>
          <w:tcPr>
            <w:tcW w:w="650" w:type="dxa"/>
            <w:vAlign w:val="center"/>
          </w:tcPr>
          <w:p w:rsidR="00DA5638" w:rsidRPr="005604B0" w:rsidRDefault="00DA5638" w:rsidP="005604B0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vAlign w:val="center"/>
          </w:tcPr>
          <w:p w:rsidR="00DA5638" w:rsidRPr="00A33EF0" w:rsidRDefault="00DA5638" w:rsidP="009B7548">
            <w:pPr>
              <w:rPr>
                <w:b/>
                <w:sz w:val="28"/>
                <w:szCs w:val="28"/>
              </w:rPr>
            </w:pPr>
            <w:r w:rsidRPr="00A33EF0">
              <w:rPr>
                <w:b/>
                <w:sz w:val="28"/>
                <w:szCs w:val="28"/>
              </w:rPr>
              <w:t xml:space="preserve">Модульный экипировочный комплекс </w:t>
            </w:r>
          </w:p>
          <w:p w:rsidR="00425832" w:rsidRPr="008E6B97" w:rsidRDefault="00425832" w:rsidP="00856B7A">
            <w:pPr>
              <w:spacing w:after="120"/>
              <w:rPr>
                <w:i/>
                <w:sz w:val="24"/>
                <w:szCs w:val="28"/>
              </w:rPr>
            </w:pPr>
            <w:r w:rsidRPr="008E6B97">
              <w:rPr>
                <w:i/>
                <w:sz w:val="24"/>
                <w:szCs w:val="28"/>
              </w:rPr>
              <w:t xml:space="preserve">Модульный мобильный комплекс для экипировки </w:t>
            </w:r>
            <w:r w:rsidR="00AF4B66" w:rsidRPr="008E6B97">
              <w:rPr>
                <w:i/>
                <w:sz w:val="24"/>
                <w:szCs w:val="28"/>
              </w:rPr>
              <w:t>(слив/заправка топлива, насосные станции, экипировка доп</w:t>
            </w:r>
            <w:proofErr w:type="gramStart"/>
            <w:r w:rsidR="00AF4B66" w:rsidRPr="008E6B97">
              <w:rPr>
                <w:i/>
                <w:sz w:val="24"/>
                <w:szCs w:val="28"/>
              </w:rPr>
              <w:t>.с</w:t>
            </w:r>
            <w:proofErr w:type="gramEnd"/>
            <w:r w:rsidR="00AF4B66" w:rsidRPr="008E6B97">
              <w:rPr>
                <w:i/>
                <w:sz w:val="24"/>
                <w:szCs w:val="28"/>
              </w:rPr>
              <w:t xml:space="preserve">редствами) </w:t>
            </w:r>
            <w:r w:rsidRPr="008E6B97">
              <w:rPr>
                <w:i/>
                <w:sz w:val="24"/>
                <w:szCs w:val="28"/>
              </w:rPr>
              <w:t xml:space="preserve">с </w:t>
            </w:r>
            <w:r w:rsidR="00856B7A">
              <w:rPr>
                <w:i/>
                <w:sz w:val="24"/>
                <w:szCs w:val="28"/>
              </w:rPr>
              <w:t>последующей</w:t>
            </w:r>
            <w:r w:rsidRPr="008E6B97">
              <w:rPr>
                <w:i/>
                <w:sz w:val="24"/>
                <w:szCs w:val="28"/>
              </w:rPr>
              <w:t xml:space="preserve"> автоматизированной передач</w:t>
            </w:r>
            <w:r w:rsidR="00856B7A">
              <w:rPr>
                <w:i/>
                <w:sz w:val="24"/>
                <w:szCs w:val="28"/>
              </w:rPr>
              <w:t>ей</w:t>
            </w:r>
            <w:r w:rsidRPr="008E6B97">
              <w:rPr>
                <w:i/>
                <w:sz w:val="24"/>
                <w:szCs w:val="28"/>
              </w:rPr>
              <w:t xml:space="preserve"> данных </w:t>
            </w:r>
            <w:r w:rsidR="00AF4B66" w:rsidRPr="008E6B97">
              <w:rPr>
                <w:i/>
                <w:sz w:val="24"/>
                <w:szCs w:val="28"/>
              </w:rPr>
              <w:t>в информационные системы ОАО «РЖД»</w:t>
            </w:r>
            <w:r w:rsidRPr="008E6B97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2728" w:type="dxa"/>
            <w:vAlign w:val="center"/>
          </w:tcPr>
          <w:p w:rsidR="00DA5638" w:rsidRPr="00503D9B" w:rsidRDefault="00DA5638" w:rsidP="009B7548">
            <w:pPr>
              <w:jc w:val="center"/>
              <w:rPr>
                <w:sz w:val="28"/>
                <w:szCs w:val="28"/>
              </w:rPr>
            </w:pPr>
            <w:r w:rsidRPr="00503D9B">
              <w:rPr>
                <w:sz w:val="28"/>
                <w:szCs w:val="28"/>
              </w:rPr>
              <w:t>ЦДЗС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5638" w:rsidRPr="00425832" w:rsidRDefault="00DA5638" w:rsidP="006D0C58">
            <w:pPr>
              <w:jc w:val="center"/>
              <w:rPr>
                <w:sz w:val="28"/>
                <w:szCs w:val="28"/>
              </w:rPr>
            </w:pPr>
          </w:p>
        </w:tc>
      </w:tr>
      <w:tr w:rsidR="00EF50EB" w:rsidRPr="00B45A23" w:rsidTr="00B75D00">
        <w:trPr>
          <w:trHeight w:val="668"/>
          <w:jc w:val="center"/>
        </w:trPr>
        <w:tc>
          <w:tcPr>
            <w:tcW w:w="650" w:type="dxa"/>
            <w:vAlign w:val="center"/>
          </w:tcPr>
          <w:p w:rsidR="00EF50EB" w:rsidRPr="005604B0" w:rsidRDefault="00EF50EB" w:rsidP="005604B0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vAlign w:val="center"/>
          </w:tcPr>
          <w:p w:rsidR="00EF50EB" w:rsidRPr="00A33EF0" w:rsidRDefault="00EF50EB" w:rsidP="004F2F8E">
            <w:pPr>
              <w:rPr>
                <w:b/>
                <w:sz w:val="28"/>
                <w:szCs w:val="28"/>
              </w:rPr>
            </w:pPr>
            <w:r w:rsidRPr="00A33EF0">
              <w:rPr>
                <w:b/>
                <w:sz w:val="28"/>
                <w:szCs w:val="28"/>
              </w:rPr>
              <w:t xml:space="preserve">Композитные выкладки под опоры </w:t>
            </w:r>
            <w:proofErr w:type="spellStart"/>
            <w:r w:rsidRPr="00A33EF0">
              <w:rPr>
                <w:b/>
                <w:sz w:val="28"/>
                <w:szCs w:val="28"/>
              </w:rPr>
              <w:t>жд</w:t>
            </w:r>
            <w:proofErr w:type="spellEnd"/>
            <w:r w:rsidRPr="00A33EF0">
              <w:rPr>
                <w:b/>
                <w:sz w:val="28"/>
                <w:szCs w:val="28"/>
              </w:rPr>
              <w:t xml:space="preserve"> крана (взамен </w:t>
            </w:r>
            <w:proofErr w:type="gramStart"/>
            <w:r w:rsidRPr="00A33EF0">
              <w:rPr>
                <w:b/>
                <w:sz w:val="28"/>
                <w:szCs w:val="28"/>
              </w:rPr>
              <w:t>деревянных</w:t>
            </w:r>
            <w:proofErr w:type="gramEnd"/>
            <w:r w:rsidRPr="00A33EF0">
              <w:rPr>
                <w:b/>
                <w:sz w:val="28"/>
                <w:szCs w:val="28"/>
              </w:rPr>
              <w:t>)</w:t>
            </w:r>
          </w:p>
          <w:p w:rsidR="00C25414" w:rsidRPr="008E6B97" w:rsidRDefault="00856B7A" w:rsidP="00856B7A">
            <w:pPr>
              <w:spacing w:after="12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Легкие, п</w:t>
            </w:r>
            <w:r w:rsidR="006F18AC">
              <w:rPr>
                <w:i/>
                <w:sz w:val="24"/>
                <w:szCs w:val="28"/>
              </w:rPr>
              <w:t>рочные и долговечные</w:t>
            </w:r>
            <w:r w:rsidR="006F18AC" w:rsidRPr="008E6B97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композитные выкладки</w:t>
            </w:r>
            <w:r w:rsidR="00AF4B66" w:rsidRPr="008E6B97">
              <w:rPr>
                <w:i/>
                <w:sz w:val="24"/>
                <w:szCs w:val="28"/>
              </w:rPr>
              <w:t xml:space="preserve">, </w:t>
            </w:r>
            <w:r w:rsidR="006F18AC">
              <w:rPr>
                <w:i/>
                <w:sz w:val="24"/>
                <w:szCs w:val="28"/>
              </w:rPr>
              <w:t>позволяющие исключить</w:t>
            </w:r>
            <w:r w:rsidR="00AF4B66" w:rsidRPr="008E6B97">
              <w:rPr>
                <w:i/>
                <w:sz w:val="24"/>
                <w:szCs w:val="28"/>
              </w:rPr>
              <w:t xml:space="preserve"> </w:t>
            </w:r>
            <w:r w:rsidRPr="008E6B97">
              <w:rPr>
                <w:i/>
                <w:sz w:val="24"/>
                <w:szCs w:val="28"/>
              </w:rPr>
              <w:t xml:space="preserve">опрокидывание крана </w:t>
            </w:r>
            <w:r>
              <w:rPr>
                <w:i/>
                <w:sz w:val="24"/>
                <w:szCs w:val="28"/>
              </w:rPr>
              <w:t>и повреждение земляного полотна</w:t>
            </w:r>
            <w:r w:rsidR="00A33EF0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2728" w:type="dxa"/>
            <w:vAlign w:val="center"/>
          </w:tcPr>
          <w:p w:rsidR="00DA6435" w:rsidRDefault="00DA6435" w:rsidP="004F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  <w:p w:rsidR="00EF50EB" w:rsidRPr="00503D9B" w:rsidRDefault="00DA6435" w:rsidP="004F2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(ЦЧС - ДАВС)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50EB" w:rsidRPr="00425832" w:rsidRDefault="00EF50EB" w:rsidP="006D0C58">
            <w:pPr>
              <w:jc w:val="center"/>
              <w:rPr>
                <w:sz w:val="28"/>
                <w:szCs w:val="28"/>
              </w:rPr>
            </w:pPr>
          </w:p>
        </w:tc>
      </w:tr>
      <w:tr w:rsidR="00EF50EB" w:rsidRPr="00B45A23" w:rsidTr="00E65789">
        <w:trPr>
          <w:trHeight w:val="1178"/>
          <w:jc w:val="center"/>
        </w:trPr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EF50EB" w:rsidRPr="005604B0" w:rsidRDefault="00EF50EB" w:rsidP="00F25FD6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tcBorders>
              <w:bottom w:val="single" w:sz="4" w:space="0" w:color="000000" w:themeColor="text1"/>
            </w:tcBorders>
            <w:vAlign w:val="center"/>
          </w:tcPr>
          <w:p w:rsidR="00EF50EB" w:rsidRPr="00A33EF0" w:rsidRDefault="00EF50EB" w:rsidP="00F25FD6">
            <w:pPr>
              <w:rPr>
                <w:b/>
                <w:sz w:val="28"/>
                <w:szCs w:val="28"/>
              </w:rPr>
            </w:pPr>
            <w:r w:rsidRPr="00A33EF0">
              <w:rPr>
                <w:b/>
                <w:sz w:val="28"/>
                <w:szCs w:val="28"/>
              </w:rPr>
              <w:t>Цифровое средство измерения колесных пар</w:t>
            </w:r>
          </w:p>
          <w:p w:rsidR="0083040D" w:rsidRPr="008E6B97" w:rsidRDefault="00EF50EB" w:rsidP="00A33EF0">
            <w:pPr>
              <w:spacing w:after="120"/>
              <w:rPr>
                <w:i/>
                <w:sz w:val="28"/>
                <w:szCs w:val="28"/>
              </w:rPr>
            </w:pPr>
            <w:r w:rsidRPr="008E6B97">
              <w:rPr>
                <w:i/>
                <w:sz w:val="24"/>
                <w:szCs w:val="28"/>
              </w:rPr>
              <w:t>Комплексное измерительное устройство (</w:t>
            </w:r>
            <w:r w:rsidR="0083040D" w:rsidRPr="008E6B97">
              <w:rPr>
                <w:i/>
                <w:sz w:val="24"/>
                <w:szCs w:val="28"/>
              </w:rPr>
              <w:t>электронный</w:t>
            </w:r>
            <w:r w:rsidRPr="008E6B97">
              <w:rPr>
                <w:i/>
                <w:sz w:val="24"/>
                <w:szCs w:val="28"/>
              </w:rPr>
              <w:t xml:space="preserve"> шаблон</w:t>
            </w:r>
            <w:r w:rsidR="0083040D" w:rsidRPr="008E6B97">
              <w:rPr>
                <w:i/>
                <w:sz w:val="24"/>
                <w:szCs w:val="28"/>
              </w:rPr>
              <w:t xml:space="preserve"> колесной пары</w:t>
            </w:r>
            <w:r w:rsidRPr="008E6B97">
              <w:rPr>
                <w:i/>
                <w:sz w:val="24"/>
                <w:szCs w:val="28"/>
              </w:rPr>
              <w:t>)</w:t>
            </w:r>
            <w:r w:rsidR="00AF4B66" w:rsidRPr="008E6B97">
              <w:rPr>
                <w:i/>
                <w:sz w:val="24"/>
                <w:szCs w:val="28"/>
              </w:rPr>
              <w:t>, включающее в себя весь спект</w:t>
            </w:r>
            <w:r w:rsidR="00B75D00" w:rsidRPr="008E6B97">
              <w:rPr>
                <w:i/>
                <w:sz w:val="24"/>
                <w:szCs w:val="28"/>
              </w:rPr>
              <w:t>р</w:t>
            </w:r>
            <w:r w:rsidR="00AF4B66" w:rsidRPr="008E6B97">
              <w:rPr>
                <w:i/>
                <w:sz w:val="24"/>
                <w:szCs w:val="28"/>
              </w:rPr>
              <w:t xml:space="preserve"> необходимых средств измере</w:t>
            </w:r>
            <w:r w:rsidR="00B75D00" w:rsidRPr="008E6B97">
              <w:rPr>
                <w:i/>
                <w:sz w:val="24"/>
                <w:szCs w:val="28"/>
              </w:rPr>
              <w:t>ний применяемых в техническом обслуживании подвижного состава.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  <w:vAlign w:val="center"/>
          </w:tcPr>
          <w:p w:rsidR="00EF50EB" w:rsidRPr="005A0D12" w:rsidRDefault="00EF50EB" w:rsidP="00F25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ЦДИ (</w:t>
            </w:r>
            <w:r w:rsidRPr="005A0D12">
              <w:rPr>
                <w:sz w:val="28"/>
                <w:szCs w:val="28"/>
              </w:rPr>
              <w:t>ЦВ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EF50EB" w:rsidRDefault="00EF50EB" w:rsidP="008E46B3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  <w:lang w:val="en-US"/>
              </w:rPr>
              <w:t>II</w:t>
            </w:r>
            <w:r w:rsidRPr="00ED563A">
              <w:rPr>
                <w:sz w:val="28"/>
                <w:szCs w:val="28"/>
              </w:rPr>
              <w:t xml:space="preserve"> квартал</w:t>
            </w: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Default="00B75D00" w:rsidP="008E46B3">
            <w:pPr>
              <w:jc w:val="center"/>
              <w:rPr>
                <w:sz w:val="28"/>
                <w:szCs w:val="28"/>
              </w:rPr>
            </w:pPr>
          </w:p>
          <w:p w:rsidR="00B75D00" w:rsidRPr="00ED563A" w:rsidRDefault="00B75D00" w:rsidP="008E46B3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  <w:lang w:val="en-US"/>
              </w:rPr>
              <w:t>II</w:t>
            </w:r>
            <w:r w:rsidRPr="00ED563A">
              <w:rPr>
                <w:sz w:val="28"/>
                <w:szCs w:val="28"/>
              </w:rPr>
              <w:t xml:space="preserve"> квартал</w:t>
            </w:r>
          </w:p>
        </w:tc>
      </w:tr>
      <w:tr w:rsidR="005371C4" w:rsidRPr="00B45A23" w:rsidTr="00B75D00">
        <w:trPr>
          <w:trHeight w:val="1084"/>
          <w:jc w:val="center"/>
        </w:trPr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71C4" w:rsidRPr="005604B0" w:rsidRDefault="005371C4" w:rsidP="00E925E7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71C4" w:rsidRPr="00A33EF0" w:rsidRDefault="005371C4" w:rsidP="005371C4">
            <w:pPr>
              <w:rPr>
                <w:b/>
                <w:sz w:val="28"/>
                <w:szCs w:val="28"/>
              </w:rPr>
            </w:pPr>
            <w:r w:rsidRPr="00A33EF0">
              <w:rPr>
                <w:b/>
                <w:sz w:val="28"/>
                <w:szCs w:val="28"/>
              </w:rPr>
              <w:t>Блокирующее устройство для подачи нефтепродуктов в экипировочных рукавах</w:t>
            </w:r>
          </w:p>
          <w:p w:rsidR="005371C4" w:rsidRPr="008E6B97" w:rsidRDefault="005371C4" w:rsidP="005371C4">
            <w:pPr>
              <w:spacing w:after="120"/>
              <w:rPr>
                <w:i/>
                <w:sz w:val="24"/>
                <w:szCs w:val="28"/>
              </w:rPr>
            </w:pPr>
            <w:r w:rsidRPr="008E6B97">
              <w:rPr>
                <w:i/>
                <w:sz w:val="24"/>
                <w:szCs w:val="28"/>
              </w:rPr>
              <w:t>Устройство, позволяющее производить учет топлива непосредственно после экипировочного пистолета и</w:t>
            </w:r>
            <w:r w:rsidR="00856B7A">
              <w:rPr>
                <w:i/>
                <w:sz w:val="24"/>
                <w:szCs w:val="28"/>
              </w:rPr>
              <w:t>ли</w:t>
            </w:r>
            <w:r w:rsidRPr="008E6B97">
              <w:rPr>
                <w:i/>
                <w:sz w:val="24"/>
                <w:szCs w:val="28"/>
              </w:rPr>
              <w:t xml:space="preserve"> предотвр</w:t>
            </w:r>
            <w:r>
              <w:rPr>
                <w:i/>
                <w:sz w:val="24"/>
                <w:szCs w:val="28"/>
              </w:rPr>
              <w:t>ащающее слив топлива из рукава.</w:t>
            </w:r>
          </w:p>
        </w:tc>
        <w:tc>
          <w:tcPr>
            <w:tcW w:w="27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71C4" w:rsidRPr="005A0D12" w:rsidRDefault="005371C4" w:rsidP="00EF0C7C">
            <w:pPr>
              <w:jc w:val="center"/>
              <w:rPr>
                <w:sz w:val="28"/>
                <w:szCs w:val="28"/>
              </w:rPr>
            </w:pPr>
            <w:r w:rsidRPr="005A0D12">
              <w:rPr>
                <w:sz w:val="28"/>
                <w:szCs w:val="28"/>
              </w:rPr>
              <w:t>ЦДЗС</w:t>
            </w:r>
          </w:p>
        </w:tc>
        <w:tc>
          <w:tcPr>
            <w:tcW w:w="1417" w:type="dxa"/>
            <w:vMerge/>
            <w:vAlign w:val="center"/>
          </w:tcPr>
          <w:p w:rsidR="005371C4" w:rsidRDefault="005371C4" w:rsidP="008E46B3">
            <w:pPr>
              <w:jc w:val="center"/>
            </w:pPr>
          </w:p>
        </w:tc>
      </w:tr>
      <w:tr w:rsidR="005371C4" w:rsidRPr="00B45A23" w:rsidTr="00B75D00">
        <w:trPr>
          <w:trHeight w:val="454"/>
          <w:jc w:val="center"/>
        </w:trPr>
        <w:tc>
          <w:tcPr>
            <w:tcW w:w="650" w:type="dxa"/>
            <w:vAlign w:val="center"/>
          </w:tcPr>
          <w:p w:rsidR="005371C4" w:rsidRPr="005604B0" w:rsidRDefault="005371C4" w:rsidP="005604B0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vAlign w:val="center"/>
          </w:tcPr>
          <w:p w:rsidR="005371C4" w:rsidRPr="00A33EF0" w:rsidRDefault="005371C4" w:rsidP="005371C4">
            <w:pPr>
              <w:rPr>
                <w:b/>
                <w:sz w:val="28"/>
                <w:szCs w:val="28"/>
              </w:rPr>
            </w:pPr>
            <w:r w:rsidRPr="00A33EF0">
              <w:rPr>
                <w:b/>
                <w:sz w:val="28"/>
                <w:szCs w:val="28"/>
              </w:rPr>
              <w:t>Инновац</w:t>
            </w:r>
            <w:r w:rsidR="00264E67">
              <w:rPr>
                <w:b/>
                <w:sz w:val="28"/>
                <w:szCs w:val="28"/>
              </w:rPr>
              <w:t xml:space="preserve">ионный (морозоустойчивый) </w:t>
            </w:r>
            <w:proofErr w:type="spellStart"/>
            <w:r w:rsidR="00264E67">
              <w:rPr>
                <w:b/>
                <w:sz w:val="28"/>
                <w:szCs w:val="28"/>
              </w:rPr>
              <w:t>масло</w:t>
            </w:r>
            <w:r w:rsidRPr="00A33EF0">
              <w:rPr>
                <w:b/>
                <w:sz w:val="28"/>
                <w:szCs w:val="28"/>
              </w:rPr>
              <w:t>бензостойкий</w:t>
            </w:r>
            <w:proofErr w:type="spellEnd"/>
            <w:r w:rsidRPr="00A33EF0">
              <w:rPr>
                <w:b/>
                <w:sz w:val="28"/>
                <w:szCs w:val="28"/>
              </w:rPr>
              <w:t xml:space="preserve"> рукав</w:t>
            </w:r>
            <w:r w:rsidR="00E65789">
              <w:rPr>
                <w:b/>
                <w:sz w:val="28"/>
                <w:szCs w:val="28"/>
              </w:rPr>
              <w:t>,</w:t>
            </w:r>
            <w:r w:rsidRPr="00A33EF0">
              <w:rPr>
                <w:b/>
                <w:sz w:val="28"/>
                <w:szCs w:val="28"/>
              </w:rPr>
              <w:t xml:space="preserve"> применяемый для экипировки подвижного состава</w:t>
            </w:r>
          </w:p>
          <w:p w:rsidR="005371C4" w:rsidRPr="008E6B97" w:rsidRDefault="005371C4" w:rsidP="00856B7A">
            <w:pPr>
              <w:spacing w:after="12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И</w:t>
            </w:r>
            <w:r w:rsidRPr="008E6B97">
              <w:rPr>
                <w:i/>
                <w:sz w:val="24"/>
                <w:szCs w:val="28"/>
              </w:rPr>
              <w:t>нновационн</w:t>
            </w:r>
            <w:r>
              <w:rPr>
                <w:i/>
                <w:sz w:val="24"/>
                <w:szCs w:val="28"/>
              </w:rPr>
              <w:t>ы</w:t>
            </w:r>
            <w:r w:rsidR="00E65789">
              <w:rPr>
                <w:i/>
                <w:sz w:val="24"/>
                <w:szCs w:val="28"/>
              </w:rPr>
              <w:t>й</w:t>
            </w:r>
            <w:r w:rsidR="00264E67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264E67">
              <w:rPr>
                <w:i/>
                <w:sz w:val="24"/>
                <w:szCs w:val="28"/>
              </w:rPr>
              <w:t>масло</w:t>
            </w:r>
            <w:r w:rsidRPr="008E6B97">
              <w:rPr>
                <w:i/>
                <w:sz w:val="24"/>
                <w:szCs w:val="28"/>
              </w:rPr>
              <w:t>бензостойк</w:t>
            </w:r>
            <w:r w:rsidR="00E65789">
              <w:rPr>
                <w:i/>
                <w:sz w:val="24"/>
                <w:szCs w:val="28"/>
              </w:rPr>
              <w:t>ий</w:t>
            </w:r>
            <w:proofErr w:type="spellEnd"/>
            <w:r w:rsidRPr="008E6B97">
              <w:rPr>
                <w:i/>
                <w:sz w:val="24"/>
                <w:szCs w:val="28"/>
              </w:rPr>
              <w:t xml:space="preserve"> рука</w:t>
            </w:r>
            <w:r w:rsidR="00E65789">
              <w:rPr>
                <w:i/>
                <w:sz w:val="24"/>
                <w:szCs w:val="28"/>
              </w:rPr>
              <w:t>в</w:t>
            </w:r>
            <w:r w:rsidRPr="008E6B97">
              <w:rPr>
                <w:i/>
                <w:sz w:val="24"/>
                <w:szCs w:val="28"/>
              </w:rPr>
              <w:t xml:space="preserve"> от 3 до 10 метров (морозоустойчив</w:t>
            </w:r>
            <w:r>
              <w:rPr>
                <w:i/>
                <w:sz w:val="24"/>
                <w:szCs w:val="28"/>
              </w:rPr>
              <w:t>ы</w:t>
            </w:r>
            <w:r w:rsidR="00E65789">
              <w:rPr>
                <w:i/>
                <w:sz w:val="24"/>
                <w:szCs w:val="28"/>
              </w:rPr>
              <w:t>й</w:t>
            </w:r>
            <w:r w:rsidRPr="008E6B97">
              <w:rPr>
                <w:i/>
                <w:sz w:val="24"/>
                <w:szCs w:val="28"/>
              </w:rPr>
              <w:t xml:space="preserve"> и облегченн</w:t>
            </w:r>
            <w:r>
              <w:rPr>
                <w:i/>
                <w:sz w:val="24"/>
                <w:szCs w:val="28"/>
              </w:rPr>
              <w:t>ы</w:t>
            </w:r>
            <w:r w:rsidR="00E65789">
              <w:rPr>
                <w:i/>
                <w:sz w:val="24"/>
                <w:szCs w:val="28"/>
              </w:rPr>
              <w:t>й</w:t>
            </w:r>
            <w:r w:rsidRPr="008E6B97">
              <w:rPr>
                <w:i/>
                <w:sz w:val="24"/>
                <w:szCs w:val="28"/>
              </w:rPr>
              <w:t xml:space="preserve">), </w:t>
            </w:r>
            <w:r>
              <w:rPr>
                <w:i/>
                <w:sz w:val="24"/>
                <w:szCs w:val="28"/>
              </w:rPr>
              <w:t>не теряющи</w:t>
            </w:r>
            <w:r w:rsidR="00E65789">
              <w:rPr>
                <w:i/>
                <w:sz w:val="24"/>
                <w:szCs w:val="28"/>
              </w:rPr>
              <w:t>й</w:t>
            </w:r>
            <w:r w:rsidRPr="008E6B97">
              <w:rPr>
                <w:i/>
                <w:sz w:val="24"/>
                <w:szCs w:val="28"/>
              </w:rPr>
              <w:t xml:space="preserve"> свои эластичные свойства и исключа</w:t>
            </w:r>
            <w:r>
              <w:rPr>
                <w:i/>
                <w:sz w:val="24"/>
                <w:szCs w:val="28"/>
              </w:rPr>
              <w:t>ющи</w:t>
            </w:r>
            <w:r w:rsidR="00E65789">
              <w:rPr>
                <w:i/>
                <w:sz w:val="24"/>
                <w:szCs w:val="28"/>
              </w:rPr>
              <w:t>й</w:t>
            </w:r>
            <w:r w:rsidRPr="008E6B97">
              <w:rPr>
                <w:i/>
                <w:sz w:val="24"/>
                <w:szCs w:val="28"/>
              </w:rPr>
              <w:t xml:space="preserve"> потерю </w:t>
            </w:r>
            <w:r w:rsidR="00856B7A">
              <w:rPr>
                <w:i/>
                <w:sz w:val="24"/>
                <w:szCs w:val="28"/>
              </w:rPr>
              <w:t>герметичности</w:t>
            </w:r>
            <w:r w:rsidRPr="008E6B97">
              <w:rPr>
                <w:i/>
                <w:sz w:val="24"/>
                <w:szCs w:val="28"/>
              </w:rPr>
              <w:t xml:space="preserve"> в местах перегиба, </w:t>
            </w:r>
            <w:r>
              <w:rPr>
                <w:i/>
                <w:sz w:val="24"/>
                <w:szCs w:val="28"/>
              </w:rPr>
              <w:t xml:space="preserve">в исполнении с быстросъемным </w:t>
            </w:r>
            <w:r w:rsidRPr="008E6B97">
              <w:rPr>
                <w:i/>
                <w:sz w:val="24"/>
                <w:szCs w:val="28"/>
              </w:rPr>
              <w:t>механизмом рукав-пистолет/колонка.</w:t>
            </w:r>
          </w:p>
        </w:tc>
        <w:tc>
          <w:tcPr>
            <w:tcW w:w="2728" w:type="dxa"/>
            <w:vAlign w:val="center"/>
          </w:tcPr>
          <w:p w:rsidR="005371C4" w:rsidRPr="005A0D12" w:rsidRDefault="005371C4" w:rsidP="005A6B16">
            <w:pPr>
              <w:jc w:val="center"/>
              <w:rPr>
                <w:sz w:val="28"/>
                <w:szCs w:val="28"/>
              </w:rPr>
            </w:pPr>
            <w:r w:rsidRPr="005A0D12">
              <w:rPr>
                <w:sz w:val="28"/>
                <w:szCs w:val="28"/>
              </w:rPr>
              <w:t>ЦДЗС</w:t>
            </w:r>
          </w:p>
        </w:tc>
        <w:tc>
          <w:tcPr>
            <w:tcW w:w="1417" w:type="dxa"/>
            <w:vMerge/>
            <w:vAlign w:val="center"/>
          </w:tcPr>
          <w:p w:rsidR="005371C4" w:rsidRPr="00B45A23" w:rsidRDefault="005371C4" w:rsidP="008E46B3">
            <w:pPr>
              <w:jc w:val="center"/>
              <w:rPr>
                <w:sz w:val="28"/>
                <w:szCs w:val="28"/>
              </w:rPr>
            </w:pPr>
          </w:p>
        </w:tc>
      </w:tr>
      <w:tr w:rsidR="005371C4" w:rsidRPr="00B45A23" w:rsidTr="00E65789">
        <w:trPr>
          <w:trHeight w:val="2069"/>
          <w:jc w:val="center"/>
        </w:trPr>
        <w:tc>
          <w:tcPr>
            <w:tcW w:w="650" w:type="dxa"/>
            <w:vAlign w:val="center"/>
          </w:tcPr>
          <w:p w:rsidR="005371C4" w:rsidRPr="005604B0" w:rsidRDefault="005371C4" w:rsidP="006263AA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15" w:type="dxa"/>
            <w:vAlign w:val="center"/>
          </w:tcPr>
          <w:p w:rsidR="005371C4" w:rsidRPr="00A33EF0" w:rsidRDefault="00E65789" w:rsidP="008E46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Инновационная технология для</w:t>
            </w:r>
            <w:r w:rsidR="005371C4" w:rsidRPr="00A33EF0">
              <w:rPr>
                <w:b/>
                <w:sz w:val="28"/>
                <w:szCs w:val="28"/>
              </w:rPr>
              <w:t xml:space="preserve"> ликвидации течей опасных грузов (нефтепродуктов)</w:t>
            </w:r>
          </w:p>
          <w:p w:rsidR="005371C4" w:rsidRPr="008E6B97" w:rsidRDefault="005371C4" w:rsidP="00856B7A">
            <w:pPr>
              <w:spacing w:after="12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Т</w:t>
            </w:r>
            <w:r w:rsidRPr="008E6B97">
              <w:rPr>
                <w:i/>
                <w:sz w:val="24"/>
                <w:szCs w:val="28"/>
              </w:rPr>
              <w:t>ехнологи</w:t>
            </w:r>
            <w:r>
              <w:rPr>
                <w:i/>
                <w:sz w:val="24"/>
                <w:szCs w:val="28"/>
              </w:rPr>
              <w:t>я</w:t>
            </w:r>
            <w:r w:rsidRPr="008E6B97">
              <w:rPr>
                <w:i/>
                <w:sz w:val="24"/>
                <w:szCs w:val="28"/>
              </w:rPr>
              <w:t xml:space="preserve"> с использованием материалов и приспособлений, позволяющих выполнить оперативную </w:t>
            </w:r>
            <w:r w:rsidR="00856B7A">
              <w:rPr>
                <w:i/>
                <w:sz w:val="24"/>
                <w:szCs w:val="28"/>
              </w:rPr>
              <w:t>ликвидацию</w:t>
            </w:r>
            <w:r w:rsidRPr="008E6B97">
              <w:rPr>
                <w:i/>
                <w:sz w:val="24"/>
                <w:szCs w:val="28"/>
              </w:rPr>
              <w:t xml:space="preserve"> течи груза в течение 1-5 минут</w:t>
            </w:r>
            <w:r w:rsidR="00856B7A">
              <w:rPr>
                <w:i/>
                <w:sz w:val="24"/>
                <w:szCs w:val="28"/>
              </w:rPr>
              <w:t>,</w:t>
            </w:r>
            <w:r w:rsidRPr="008E6B97">
              <w:rPr>
                <w:i/>
                <w:sz w:val="24"/>
                <w:szCs w:val="28"/>
              </w:rPr>
              <w:t xml:space="preserve"> посредством нанесения на место повреждения, в том числе в труднодоступны</w:t>
            </w:r>
            <w:r w:rsidR="00856B7A">
              <w:rPr>
                <w:i/>
                <w:sz w:val="24"/>
                <w:szCs w:val="28"/>
              </w:rPr>
              <w:t>е места</w:t>
            </w:r>
            <w:r w:rsidRPr="008E6B97">
              <w:rPr>
                <w:i/>
                <w:sz w:val="24"/>
                <w:szCs w:val="28"/>
              </w:rPr>
              <w:t xml:space="preserve"> (угол, сварной шов, течь клапана, заливно и сливной горловины)</w:t>
            </w:r>
            <w:r w:rsidR="00856B7A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2728" w:type="dxa"/>
            <w:vAlign w:val="center"/>
          </w:tcPr>
          <w:p w:rsidR="00DA6435" w:rsidRDefault="00DA6435" w:rsidP="00DA6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  <w:p w:rsidR="005371C4" w:rsidRPr="005A0D12" w:rsidRDefault="00DA6435" w:rsidP="00DA6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(ЦЧС - ДАВС)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371C4" w:rsidRDefault="005371C4" w:rsidP="008E46B3">
            <w:pPr>
              <w:jc w:val="center"/>
            </w:pPr>
          </w:p>
        </w:tc>
      </w:tr>
      <w:tr w:rsidR="005371C4" w:rsidRPr="00B45A23" w:rsidTr="00E65789">
        <w:trPr>
          <w:trHeight w:val="876"/>
          <w:jc w:val="center"/>
        </w:trPr>
        <w:tc>
          <w:tcPr>
            <w:tcW w:w="650" w:type="dxa"/>
            <w:vAlign w:val="center"/>
          </w:tcPr>
          <w:p w:rsidR="005371C4" w:rsidRPr="005604B0" w:rsidRDefault="005371C4" w:rsidP="00C93142">
            <w:pPr>
              <w:pStyle w:val="ae"/>
              <w:numPr>
                <w:ilvl w:val="0"/>
                <w:numId w:val="3"/>
              </w:numPr>
              <w:ind w:left="142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243" w:type="dxa"/>
            <w:gridSpan w:val="2"/>
            <w:vAlign w:val="center"/>
          </w:tcPr>
          <w:p w:rsidR="005371C4" w:rsidRPr="0049634E" w:rsidRDefault="005371C4" w:rsidP="007440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итогам стратегических сессий с функциональными заказчиками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1C4" w:rsidRPr="00ED563A" w:rsidRDefault="005371C4" w:rsidP="008E46B3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 w:rsidRPr="00ED563A">
              <w:rPr>
                <w:sz w:val="28"/>
                <w:szCs w:val="28"/>
              </w:rPr>
              <w:t xml:space="preserve"> </w:t>
            </w:r>
          </w:p>
          <w:p w:rsidR="005371C4" w:rsidRPr="00ED563A" w:rsidRDefault="005371C4" w:rsidP="008E46B3">
            <w:pPr>
              <w:jc w:val="center"/>
              <w:rPr>
                <w:sz w:val="28"/>
                <w:szCs w:val="28"/>
              </w:rPr>
            </w:pPr>
            <w:r w:rsidRPr="00ED563A">
              <w:rPr>
                <w:sz w:val="28"/>
                <w:szCs w:val="28"/>
              </w:rPr>
              <w:t>квартал</w:t>
            </w:r>
          </w:p>
        </w:tc>
      </w:tr>
    </w:tbl>
    <w:p w:rsidR="00D05167" w:rsidRDefault="00D05167" w:rsidP="00E07E69">
      <w:pPr>
        <w:spacing w:line="360" w:lineRule="exact"/>
        <w:ind w:right="-172"/>
        <w:outlineLvl w:val="0"/>
      </w:pPr>
    </w:p>
    <w:sectPr w:rsidR="00D05167" w:rsidSect="008E1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567" w:left="1134" w:header="500" w:footer="2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ED" w:rsidRDefault="003346ED" w:rsidP="00D05167">
      <w:r>
        <w:separator/>
      </w:r>
    </w:p>
  </w:endnote>
  <w:endnote w:type="continuationSeparator" w:id="0">
    <w:p w:rsidR="003346ED" w:rsidRDefault="003346ED" w:rsidP="00D0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2" type="#_x0000_t202" style="position:absolute;margin-left:0;margin-top:547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8E15B6" w:rsidRDefault="008E15B6" w:rsidP="008E15B6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Электронная подпись. Подписал: </w:t>
                </w:r>
                <w:proofErr w:type="spellStart"/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>Танаев</w:t>
                </w:r>
                <w:proofErr w:type="spellEnd"/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В.Ф.</w:t>
                </w:r>
              </w:p>
              <w:p w:rsidR="008E15B6" w:rsidRPr="008E15B6" w:rsidRDefault="008E15B6" w:rsidP="008E15B6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>№217 от 18.02.2025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5361" type="#_x0000_t202" style="position:absolute;margin-left:0;margin-top:547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8E15B6" w:rsidRDefault="008E15B6" w:rsidP="008E15B6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Электронная подпись. Подписал: </w:t>
                </w:r>
                <w:proofErr w:type="spellStart"/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>Танаев</w:t>
                </w:r>
                <w:proofErr w:type="spellEnd"/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В.Ф.</w:t>
                </w:r>
              </w:p>
              <w:p w:rsidR="008E15B6" w:rsidRPr="008E15B6" w:rsidRDefault="008E15B6" w:rsidP="008E15B6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8E15B6">
                  <w:rPr>
                    <w:rFonts w:ascii="Calibri" w:hAnsi="Calibri" w:cs="Calibri"/>
                    <w:b/>
                    <w:color w:val="0000FF"/>
                    <w:sz w:val="18"/>
                  </w:rPr>
                  <w:t>№217 от 18.02.2025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ED" w:rsidRDefault="003346ED" w:rsidP="00D05167">
      <w:r>
        <w:separator/>
      </w:r>
    </w:p>
  </w:footnote>
  <w:footnote w:type="continuationSeparator" w:id="0">
    <w:p w:rsidR="003346ED" w:rsidRDefault="003346ED" w:rsidP="00D0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9876"/>
      <w:docPartObj>
        <w:docPartGallery w:val="Page Numbers (Top of Page)"/>
        <w:docPartUnique/>
      </w:docPartObj>
    </w:sdtPr>
    <w:sdtContent>
      <w:p w:rsidR="00ED2C85" w:rsidRDefault="001F4BFB">
        <w:pPr>
          <w:pStyle w:val="a4"/>
          <w:jc w:val="center"/>
        </w:pPr>
        <w:fldSimple w:instr=" PAGE   \* MERGEFORMAT ">
          <w:r w:rsidR="00856DE1">
            <w:rPr>
              <w:noProof/>
            </w:rPr>
            <w:t>2</w:t>
          </w:r>
        </w:fldSimple>
      </w:p>
    </w:sdtContent>
  </w:sdt>
  <w:p w:rsidR="00ED2C85" w:rsidRDefault="00ED2C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0A" w:rsidRDefault="000C030A">
    <w:pPr>
      <w:pStyle w:val="a4"/>
      <w:jc w:val="center"/>
    </w:pPr>
  </w:p>
  <w:p w:rsidR="000C030A" w:rsidRDefault="000C03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708"/>
    <w:multiLevelType w:val="hybridMultilevel"/>
    <w:tmpl w:val="39107D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F2812EB"/>
    <w:multiLevelType w:val="hybridMultilevel"/>
    <w:tmpl w:val="AF20DD66"/>
    <w:lvl w:ilvl="0" w:tplc="8446D27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EA3821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D32C1B"/>
    <w:multiLevelType w:val="hybridMultilevel"/>
    <w:tmpl w:val="9B8C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nddMMqoioThCYEhR+FWRs61I8s=" w:salt="Yn6NYFLaiy8hR5qEjeceCw==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77791"/>
    <w:rsid w:val="00007A6E"/>
    <w:rsid w:val="00041F83"/>
    <w:rsid w:val="00072CAE"/>
    <w:rsid w:val="00077791"/>
    <w:rsid w:val="00085E26"/>
    <w:rsid w:val="000C030A"/>
    <w:rsid w:val="000F2E57"/>
    <w:rsid w:val="00115214"/>
    <w:rsid w:val="00120954"/>
    <w:rsid w:val="00131DBB"/>
    <w:rsid w:val="00134FEB"/>
    <w:rsid w:val="00141A4B"/>
    <w:rsid w:val="00145008"/>
    <w:rsid w:val="001455A0"/>
    <w:rsid w:val="0016531D"/>
    <w:rsid w:val="001C16B1"/>
    <w:rsid w:val="001E6922"/>
    <w:rsid w:val="001F4BFB"/>
    <w:rsid w:val="0020594C"/>
    <w:rsid w:val="00223AA3"/>
    <w:rsid w:val="0022585A"/>
    <w:rsid w:val="00264E67"/>
    <w:rsid w:val="00275664"/>
    <w:rsid w:val="00276F78"/>
    <w:rsid w:val="002B4F49"/>
    <w:rsid w:val="002C458C"/>
    <w:rsid w:val="00322F01"/>
    <w:rsid w:val="00333599"/>
    <w:rsid w:val="0033463C"/>
    <w:rsid w:val="003346ED"/>
    <w:rsid w:val="00334B4D"/>
    <w:rsid w:val="003361A3"/>
    <w:rsid w:val="00370928"/>
    <w:rsid w:val="003A00A3"/>
    <w:rsid w:val="003A1827"/>
    <w:rsid w:val="003D0970"/>
    <w:rsid w:val="003D42D8"/>
    <w:rsid w:val="003E0354"/>
    <w:rsid w:val="003E174F"/>
    <w:rsid w:val="003F3318"/>
    <w:rsid w:val="003F4FFA"/>
    <w:rsid w:val="003F715F"/>
    <w:rsid w:val="00425832"/>
    <w:rsid w:val="00430234"/>
    <w:rsid w:val="00431473"/>
    <w:rsid w:val="00436410"/>
    <w:rsid w:val="00446CAD"/>
    <w:rsid w:val="00474FF7"/>
    <w:rsid w:val="00475AD8"/>
    <w:rsid w:val="00477A1B"/>
    <w:rsid w:val="00495088"/>
    <w:rsid w:val="0049634E"/>
    <w:rsid w:val="004B0B5E"/>
    <w:rsid w:val="004D5952"/>
    <w:rsid w:val="004E503D"/>
    <w:rsid w:val="004F0329"/>
    <w:rsid w:val="00503040"/>
    <w:rsid w:val="0050326E"/>
    <w:rsid w:val="00503D9B"/>
    <w:rsid w:val="00504B3D"/>
    <w:rsid w:val="005210C9"/>
    <w:rsid w:val="00535543"/>
    <w:rsid w:val="00536EA0"/>
    <w:rsid w:val="005371C4"/>
    <w:rsid w:val="00541FFF"/>
    <w:rsid w:val="00543B67"/>
    <w:rsid w:val="005604B0"/>
    <w:rsid w:val="005A0AFF"/>
    <w:rsid w:val="005A0D12"/>
    <w:rsid w:val="005A4114"/>
    <w:rsid w:val="005A6B16"/>
    <w:rsid w:val="005F24AC"/>
    <w:rsid w:val="005F28B0"/>
    <w:rsid w:val="00624695"/>
    <w:rsid w:val="00630EC9"/>
    <w:rsid w:val="006350BC"/>
    <w:rsid w:val="0063587D"/>
    <w:rsid w:val="00642E36"/>
    <w:rsid w:val="0069689A"/>
    <w:rsid w:val="006C1FB3"/>
    <w:rsid w:val="006F18AC"/>
    <w:rsid w:val="0070064A"/>
    <w:rsid w:val="0074400A"/>
    <w:rsid w:val="00764D8A"/>
    <w:rsid w:val="007701B4"/>
    <w:rsid w:val="007E5A58"/>
    <w:rsid w:val="00800960"/>
    <w:rsid w:val="0083040D"/>
    <w:rsid w:val="00830C8C"/>
    <w:rsid w:val="00852B08"/>
    <w:rsid w:val="00856B7A"/>
    <w:rsid w:val="00856DE1"/>
    <w:rsid w:val="008746DE"/>
    <w:rsid w:val="00875AB7"/>
    <w:rsid w:val="0087600C"/>
    <w:rsid w:val="008B351C"/>
    <w:rsid w:val="008C4201"/>
    <w:rsid w:val="008D5B49"/>
    <w:rsid w:val="008E15B6"/>
    <w:rsid w:val="008E1D4B"/>
    <w:rsid w:val="008E6B97"/>
    <w:rsid w:val="00905091"/>
    <w:rsid w:val="00911A33"/>
    <w:rsid w:val="009128C1"/>
    <w:rsid w:val="00932547"/>
    <w:rsid w:val="009417C3"/>
    <w:rsid w:val="009704F7"/>
    <w:rsid w:val="009822B6"/>
    <w:rsid w:val="00990FDD"/>
    <w:rsid w:val="0099675B"/>
    <w:rsid w:val="009D40AF"/>
    <w:rsid w:val="009E06AF"/>
    <w:rsid w:val="009E2832"/>
    <w:rsid w:val="009E6667"/>
    <w:rsid w:val="00A025F5"/>
    <w:rsid w:val="00A1436D"/>
    <w:rsid w:val="00A33EF0"/>
    <w:rsid w:val="00A4389B"/>
    <w:rsid w:val="00AC6473"/>
    <w:rsid w:val="00AF4B66"/>
    <w:rsid w:val="00B26358"/>
    <w:rsid w:val="00B338A0"/>
    <w:rsid w:val="00B45A23"/>
    <w:rsid w:val="00B462AA"/>
    <w:rsid w:val="00B6269C"/>
    <w:rsid w:val="00B62CD7"/>
    <w:rsid w:val="00B646C2"/>
    <w:rsid w:val="00B6635C"/>
    <w:rsid w:val="00B75D00"/>
    <w:rsid w:val="00BA6EF0"/>
    <w:rsid w:val="00BC192E"/>
    <w:rsid w:val="00BC33C8"/>
    <w:rsid w:val="00BD2C59"/>
    <w:rsid w:val="00BF5D0D"/>
    <w:rsid w:val="00BF76FB"/>
    <w:rsid w:val="00C22A1E"/>
    <w:rsid w:val="00C25414"/>
    <w:rsid w:val="00C46FA4"/>
    <w:rsid w:val="00C625A6"/>
    <w:rsid w:val="00C63F1D"/>
    <w:rsid w:val="00C72F03"/>
    <w:rsid w:val="00C9384E"/>
    <w:rsid w:val="00CC4D33"/>
    <w:rsid w:val="00CF519A"/>
    <w:rsid w:val="00D05167"/>
    <w:rsid w:val="00D15472"/>
    <w:rsid w:val="00D346C8"/>
    <w:rsid w:val="00D36169"/>
    <w:rsid w:val="00D37164"/>
    <w:rsid w:val="00D55564"/>
    <w:rsid w:val="00D70073"/>
    <w:rsid w:val="00D8429F"/>
    <w:rsid w:val="00DA5638"/>
    <w:rsid w:val="00DA6435"/>
    <w:rsid w:val="00DB79BF"/>
    <w:rsid w:val="00DE37C7"/>
    <w:rsid w:val="00E07E69"/>
    <w:rsid w:val="00E27624"/>
    <w:rsid w:val="00E33424"/>
    <w:rsid w:val="00E510AB"/>
    <w:rsid w:val="00E54BDA"/>
    <w:rsid w:val="00E56F5B"/>
    <w:rsid w:val="00E65789"/>
    <w:rsid w:val="00E8548A"/>
    <w:rsid w:val="00E912BD"/>
    <w:rsid w:val="00E968F2"/>
    <w:rsid w:val="00EC74DB"/>
    <w:rsid w:val="00EC7A7F"/>
    <w:rsid w:val="00ED2C85"/>
    <w:rsid w:val="00ED563A"/>
    <w:rsid w:val="00EF31ED"/>
    <w:rsid w:val="00EF50EB"/>
    <w:rsid w:val="00EF69CA"/>
    <w:rsid w:val="00F06B29"/>
    <w:rsid w:val="00F12BDD"/>
    <w:rsid w:val="00F64909"/>
    <w:rsid w:val="00F728A0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51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05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2B4F4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B4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B4F4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2095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20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20954"/>
    <w:rPr>
      <w:vertAlign w:val="superscript"/>
    </w:rPr>
  </w:style>
  <w:style w:type="paragraph" w:styleId="ae">
    <w:name w:val="List Paragraph"/>
    <w:basedOn w:val="a"/>
    <w:uiPriority w:val="34"/>
    <w:qFormat/>
    <w:rsid w:val="00560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CFE7-A97B-4017-9C32-DCCD021A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2025-02-18T11:43:00Z</dcterms:created>
  <dcterms:modified xsi:type="dcterms:W3CDTF">2025-02-18T11:43:00Z</dcterms:modified>
</cp:coreProperties>
</file>